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34" w:type="dxa"/>
        <w:tblLook w:val="04A0" w:firstRow="1" w:lastRow="0" w:firstColumn="1" w:lastColumn="0" w:noHBand="0" w:noVBand="1"/>
      </w:tblPr>
      <w:tblGrid>
        <w:gridCol w:w="1081"/>
        <w:gridCol w:w="1062"/>
        <w:gridCol w:w="940"/>
        <w:gridCol w:w="940"/>
        <w:gridCol w:w="1051"/>
        <w:gridCol w:w="960"/>
        <w:gridCol w:w="960"/>
        <w:gridCol w:w="960"/>
        <w:gridCol w:w="960"/>
        <w:gridCol w:w="960"/>
        <w:gridCol w:w="960"/>
      </w:tblGrid>
      <w:tr w:rsidR="002E0B9E" w:rsidRPr="002E0B9E" w:rsidTr="002E0B9E">
        <w:trPr>
          <w:trHeight w:val="290"/>
        </w:trPr>
        <w:tc>
          <w:tcPr>
            <w:tcW w:w="50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E0B9E">
              <w:rPr>
                <w:rFonts w:ascii="Calibri" w:eastAsia="Times New Roman" w:hAnsi="Calibri" w:cs="Calibri"/>
                <w:b/>
                <w:bCs/>
                <w:color w:val="000000"/>
              </w:rPr>
              <w:t>Case #1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E0B9E">
              <w:rPr>
                <w:rFonts w:ascii="Calibri" w:eastAsia="Times New Roman" w:hAnsi="Calibri" w:cs="Calibri"/>
                <w:b/>
                <w:bCs/>
                <w:color w:val="000000"/>
              </w:rPr>
              <w:t>1.)</w:t>
            </w:r>
          </w:p>
        </w:tc>
        <w:tc>
          <w:tcPr>
            <w:tcW w:w="3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E0B9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Perpetual Inventory Journal Entries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1.)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Cash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153,000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Accounts Receivables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153,000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2.)</w:t>
            </w:r>
          </w:p>
        </w:tc>
        <w:tc>
          <w:tcPr>
            <w:tcW w:w="3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Marketing and General expenses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28,000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Cash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28,000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3.)</w:t>
            </w:r>
          </w:p>
        </w:tc>
        <w:tc>
          <w:tcPr>
            <w:tcW w:w="2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 xml:space="preserve">Accounts Payable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41,000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 xml:space="preserve">Cash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41,000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4.)</w:t>
            </w:r>
          </w:p>
        </w:tc>
        <w:tc>
          <w:tcPr>
            <w:tcW w:w="3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Inventory- Direct Materials (Paper)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4,600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Inventory- Materials (indirect)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4,600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Accounts Payable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9,200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5.)</w:t>
            </w:r>
          </w:p>
        </w:tc>
        <w:tc>
          <w:tcPr>
            <w:tcW w:w="3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WIP-Materials (Job 120: paper)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WIP-Materials (Job 121: Paper)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7,650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WIP-Materials (indirect)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1,800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 xml:space="preserve">Inventory-  Materials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10,250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6.)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MOH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2,700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37,000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wages incurred</w:t>
            </w:r>
          </w:p>
        </w:tc>
      </w:tr>
      <w:tr w:rsidR="002E0B9E" w:rsidRPr="002E0B9E" w:rsidTr="002E0B9E">
        <w:trPr>
          <w:trHeight w:val="29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 xml:space="preserve">Cash or wages payable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2,700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2E0B9E">
              <w:rPr>
                <w:rFonts w:ascii="Calibri" w:eastAsia="Times New Roman" w:hAnsi="Calibri" w:cs="Calibri"/>
                <w:color w:val="000000"/>
                <w:u w:val="single"/>
              </w:rPr>
              <w:t>34,300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paid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2,700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7.)</w:t>
            </w:r>
          </w:p>
        </w:tc>
        <w:tc>
          <w:tcPr>
            <w:tcW w:w="2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WIP-Job 120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3,700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WIP-Job 121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18,800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WIP-Indirect Labor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14,500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Wages Payables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37,000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8.)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MOH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3,300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Accumulated Depreciation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3,300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9.)</w:t>
            </w:r>
          </w:p>
        </w:tc>
        <w:tc>
          <w:tcPr>
            <w:tcW w:w="2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Work-In-Process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29,600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MOH allocated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29,600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30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21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MOH Control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108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4,600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Under or over allocated?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108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1,800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E0B9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Actual MOH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 xml:space="preserve">    26,900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10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2,700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Compare w: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2E0B9E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Allocated MOH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u w:val="single"/>
              </w:rPr>
            </w:pPr>
            <w:r w:rsidRPr="002E0B9E">
              <w:rPr>
                <w:rFonts w:ascii="Calibri" w:eastAsia="Times New Roman" w:hAnsi="Calibri" w:cs="Calibri"/>
                <w:color w:val="FF0000"/>
                <w:u w:val="single"/>
              </w:rPr>
              <w:t xml:space="preserve">    29,600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E0B9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(37,000 x .8)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10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14,500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70AD47"/>
              </w:rPr>
            </w:pPr>
            <w:r w:rsidRPr="002E0B9E">
              <w:rPr>
                <w:rFonts w:ascii="Calibri" w:eastAsia="Times New Roman" w:hAnsi="Calibri" w:cs="Calibri"/>
                <w:color w:val="70AD47"/>
              </w:rPr>
              <w:t xml:space="preserve">     (2,700)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lastRenderedPageBreak/>
              <w:t>3,300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30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26900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10.)</w:t>
            </w:r>
          </w:p>
        </w:tc>
        <w:tc>
          <w:tcPr>
            <w:tcW w:w="3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 xml:space="preserve">Finished Goods (Job 120) Large Stars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46,960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E0B9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Work-In-Process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46,960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11.)</w:t>
            </w:r>
          </w:p>
        </w:tc>
        <w:tc>
          <w:tcPr>
            <w:tcW w:w="3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 xml:space="preserve">Accounts Receivables (all of Job 120)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105,000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Sales Revenue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105,000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12.)</w:t>
            </w:r>
          </w:p>
        </w:tc>
        <w:tc>
          <w:tcPr>
            <w:tcW w:w="2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MOH Allocated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29,600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MOH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26,900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COGS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2,700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E0B9E">
              <w:rPr>
                <w:rFonts w:ascii="Calibri" w:eastAsia="Times New Roman" w:hAnsi="Calibri" w:cs="Calibri"/>
                <w:b/>
                <w:bCs/>
                <w:color w:val="000000"/>
              </w:rPr>
              <w:t>2.)</w:t>
            </w:r>
          </w:p>
        </w:tc>
        <w:tc>
          <w:tcPr>
            <w:tcW w:w="3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E0B9E">
              <w:rPr>
                <w:rFonts w:ascii="Calibri" w:eastAsia="Times New Roman" w:hAnsi="Calibri" w:cs="Calibri"/>
                <w:b/>
                <w:bCs/>
                <w:color w:val="000000"/>
              </w:rPr>
              <w:t>Prepare Trial Balance at September 30.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30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6034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Trial Balance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300"/>
        </w:trPr>
        <w:tc>
          <w:tcPr>
            <w:tcW w:w="603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September 30, 2010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300"/>
        </w:trPr>
        <w:tc>
          <w:tcPr>
            <w:tcW w:w="402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 xml:space="preserve">Account Title </w:t>
            </w:r>
          </w:p>
        </w:tc>
        <w:tc>
          <w:tcPr>
            <w:tcW w:w="1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Debit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Credit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Cash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 xml:space="preserve">    99,000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Accounts Receivable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 xml:space="preserve">  137,000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Inventories: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 xml:space="preserve">    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Materials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 xml:space="preserve">    15,200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Work in process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 xml:space="preserve">     (7,460)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Finished goods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 xml:space="preserve">    67,160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Plant assets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 xml:space="preserve">  270,000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3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Accumulated depreciation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 xml:space="preserve">    79,300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Accounts Payable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 xml:space="preserve">    97,200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Wages Payable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 xml:space="preserve">       5,600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21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 xml:space="preserve">Common Stock 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 xml:space="preserve">  145,000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21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Retained Earnings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 xml:space="preserve">  182,800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Sales Revenue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 xml:space="preserve">  105,000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Cost of Goods Sold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3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Manufacturing wages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3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Manufacturing overhead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 xml:space="preserve">       6,000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330"/>
        </w:trPr>
        <w:tc>
          <w:tcPr>
            <w:tcW w:w="4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Marketing and general expenses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 xml:space="preserve">    28,000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2E0B9E">
              <w:rPr>
                <w:rFonts w:ascii="Calibri" w:eastAsia="Times New Roman" w:hAnsi="Calibri" w:cs="Calibri"/>
                <w:color w:val="000000"/>
                <w:u w:val="singl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30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 xml:space="preserve">  614,900 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 xml:space="preserve">  614,900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30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E0B9E">
              <w:rPr>
                <w:rFonts w:ascii="Calibri" w:eastAsia="Times New Roman" w:hAnsi="Calibri" w:cs="Calibri"/>
                <w:b/>
                <w:bCs/>
                <w:color w:val="000000"/>
              </w:rPr>
              <w:t>3.)</w:t>
            </w:r>
          </w:p>
        </w:tc>
        <w:tc>
          <w:tcPr>
            <w:tcW w:w="68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E0B9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Prepare a Cost of Goods Manufactured Statement for </w:t>
            </w:r>
            <w:bookmarkStart w:id="0" w:name="_GoBack"/>
            <w:bookmarkEnd w:id="0"/>
            <w:r w:rsidR="00955438" w:rsidRPr="002E0B9E">
              <w:rPr>
                <w:rFonts w:ascii="Calibri" w:eastAsia="Times New Roman" w:hAnsi="Calibri" w:cs="Calibri"/>
                <w:b/>
                <w:bCs/>
                <w:color w:val="000000"/>
              </w:rPr>
              <w:t>September.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2E0B9E">
              <w:rPr>
                <w:rFonts w:ascii="Calibri" w:eastAsia="Times New Roman" w:hAnsi="Calibri" w:cs="Calibri"/>
                <w:color w:val="000000"/>
                <w:u w:val="single"/>
              </w:rPr>
              <w:t>Direct Materials: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 xml:space="preserve">Beginning Inventory 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4,600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add: Purchases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2E0B9E">
              <w:rPr>
                <w:rFonts w:ascii="Calibri" w:eastAsia="Times New Roman" w:hAnsi="Calibri" w:cs="Calibri"/>
                <w:color w:val="000000"/>
                <w:u w:val="single"/>
              </w:rPr>
              <w:t>4,600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Cost of DM available for  use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9,200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 xml:space="preserve">Less: Ending Inventory 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2E0B9E">
              <w:rPr>
                <w:rFonts w:ascii="Calibri" w:eastAsia="Times New Roman" w:hAnsi="Calibri" w:cs="Calibri"/>
                <w:color w:val="000000"/>
                <w:u w:val="single"/>
              </w:rPr>
              <w:t>4,600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Direct Materials Used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4,600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Direct Manufacturing Labor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37,000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2E0B9E">
              <w:rPr>
                <w:rFonts w:ascii="Calibri" w:eastAsia="Times New Roman" w:hAnsi="Calibri" w:cs="Calibri"/>
                <w:color w:val="000000"/>
                <w:u w:val="single"/>
              </w:rPr>
              <w:t>MOH Costs: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Indirect Manufacturing labor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14,500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Depreciation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2E0B9E">
              <w:rPr>
                <w:rFonts w:ascii="Calibri" w:eastAsia="Times New Roman" w:hAnsi="Calibri" w:cs="Calibri"/>
                <w:color w:val="000000"/>
                <w:u w:val="single"/>
              </w:rPr>
              <w:t>3,300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Total MOH costs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17,800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E0B9E">
              <w:rPr>
                <w:rFonts w:ascii="Calibri" w:eastAsia="Times New Roman" w:hAnsi="Calibri" w:cs="Calibri"/>
                <w:color w:val="000000"/>
              </w:rPr>
              <w:t>Mfg</w:t>
            </w:r>
            <w:proofErr w:type="spellEnd"/>
            <w:r w:rsidRPr="002E0B9E">
              <w:rPr>
                <w:rFonts w:ascii="Calibri" w:eastAsia="Times New Roman" w:hAnsi="Calibri" w:cs="Calibri"/>
                <w:color w:val="000000"/>
              </w:rPr>
              <w:t xml:space="preserve"> Costs Incurred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59,400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3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 xml:space="preserve">Add: Beg WIP Inventory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2E0B9E">
              <w:rPr>
                <w:rFonts w:ascii="Calibri" w:eastAsia="Times New Roman" w:hAnsi="Calibri" w:cs="Calibri"/>
                <w:color w:val="000000"/>
                <w:u w:val="single"/>
              </w:rPr>
              <w:t>39,500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4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Total MFG Costs To account for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98,900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3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Less: Ending WIP inventory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2E0B9E">
              <w:rPr>
                <w:rFonts w:ascii="Calibri" w:eastAsia="Times New Roman" w:hAnsi="Calibri" w:cs="Calibri"/>
                <w:color w:val="000000"/>
                <w:u w:val="single"/>
              </w:rPr>
              <w:t>10,250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300"/>
        </w:trPr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COG Manufactured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88,650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30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E0B9E">
              <w:rPr>
                <w:rFonts w:ascii="Calibri" w:eastAsia="Times New Roman" w:hAnsi="Calibri" w:cs="Calibri"/>
                <w:b/>
                <w:bCs/>
                <w:color w:val="000000"/>
              </w:rPr>
              <w:t>4.)</w:t>
            </w:r>
          </w:p>
        </w:tc>
        <w:tc>
          <w:tcPr>
            <w:tcW w:w="59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E0B9E">
              <w:rPr>
                <w:rFonts w:ascii="Calibri" w:eastAsia="Times New Roman" w:hAnsi="Calibri" w:cs="Calibri"/>
                <w:b/>
                <w:bCs/>
                <w:color w:val="000000"/>
              </w:rPr>
              <w:t>Prepare income statement for the month of September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4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Teacher Products Inc.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4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Income Statement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300"/>
        </w:trPr>
        <w:tc>
          <w:tcPr>
            <w:tcW w:w="402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Month Ended September 30, 2010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Revenues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105,000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COGS: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 xml:space="preserve">   Beg FG Inventory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67,160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 xml:space="preserve">   add: COG mfgtd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2E0B9E">
              <w:rPr>
                <w:rFonts w:ascii="Calibri" w:eastAsia="Times New Roman" w:hAnsi="Calibri" w:cs="Calibri"/>
                <w:color w:val="000000"/>
                <w:u w:val="single"/>
              </w:rPr>
              <w:t>88,650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 xml:space="preserve">   COGAS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155,810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 xml:space="preserve">   Less: FG Inventory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 xml:space="preserve">  COGS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2E0B9E">
              <w:rPr>
                <w:rFonts w:ascii="Calibri" w:eastAsia="Times New Roman" w:hAnsi="Calibri" w:cs="Calibri"/>
                <w:color w:val="000000"/>
                <w:u w:val="single"/>
              </w:rPr>
              <w:t>155,810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 xml:space="preserve">  Gross Margin/GP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-50,810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Operating costs: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 xml:space="preserve">  Mktg &amp; gen. Exp.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2E0B9E">
              <w:rPr>
                <w:rFonts w:ascii="Calibri" w:eastAsia="Times New Roman" w:hAnsi="Calibri" w:cs="Calibri"/>
                <w:color w:val="000000"/>
                <w:u w:val="single"/>
              </w:rPr>
              <w:t>28,000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3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Total operating costs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2E0B9E">
              <w:rPr>
                <w:rFonts w:ascii="Calibri" w:eastAsia="Times New Roman" w:hAnsi="Calibri" w:cs="Calibri"/>
                <w:color w:val="000000"/>
                <w:u w:val="single"/>
              </w:rPr>
              <w:t>28,000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300"/>
        </w:trPr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Net Income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E0B9E">
              <w:rPr>
                <w:rFonts w:ascii="Calibri" w:eastAsia="Times New Roman" w:hAnsi="Calibri" w:cs="Calibri"/>
                <w:color w:val="000000"/>
              </w:rPr>
              <w:t>-78,810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30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0B9E" w:rsidRPr="002E0B9E" w:rsidTr="002E0B9E">
        <w:trPr>
          <w:trHeight w:val="29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B9E" w:rsidRPr="002E0B9E" w:rsidRDefault="002E0B9E" w:rsidP="002E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7310B" w:rsidRDefault="0057310B"/>
    <w:sectPr w:rsidR="005731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9E"/>
    <w:rsid w:val="002E0B9E"/>
    <w:rsid w:val="0057310B"/>
    <w:rsid w:val="0095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36BFC3-2D80-43B6-BBED-252D5B924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E0B9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E0B9E"/>
    <w:rPr>
      <w:color w:val="954F72"/>
      <w:u w:val="single"/>
    </w:rPr>
  </w:style>
  <w:style w:type="paragraph" w:customStyle="1" w:styleId="msonormal0">
    <w:name w:val="msonormal"/>
    <w:basedOn w:val="Normal"/>
    <w:rsid w:val="002E0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2E0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2E0B9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Normal"/>
    <w:rsid w:val="002E0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71">
    <w:name w:val="xl71"/>
    <w:basedOn w:val="Normal"/>
    <w:rsid w:val="002E0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72">
    <w:name w:val="xl72"/>
    <w:basedOn w:val="Normal"/>
    <w:rsid w:val="002E0B9E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2E0B9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Normal"/>
    <w:rsid w:val="002E0B9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2E0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6">
    <w:name w:val="xl76"/>
    <w:basedOn w:val="Normal"/>
    <w:rsid w:val="002E0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u w:val="single"/>
    </w:rPr>
  </w:style>
  <w:style w:type="paragraph" w:customStyle="1" w:styleId="xl77">
    <w:name w:val="xl77"/>
    <w:basedOn w:val="Normal"/>
    <w:rsid w:val="002E0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0AD47"/>
      <w:sz w:val="24"/>
      <w:szCs w:val="24"/>
    </w:rPr>
  </w:style>
  <w:style w:type="paragraph" w:customStyle="1" w:styleId="xl78">
    <w:name w:val="xl78"/>
    <w:basedOn w:val="Normal"/>
    <w:rsid w:val="002E0B9E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2E0B9E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2E0B9E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2E0B9E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2E0B9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2E0B9E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2E0B9E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2E0B9E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2E0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87">
    <w:name w:val="xl87"/>
    <w:basedOn w:val="Normal"/>
    <w:rsid w:val="002E0B9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2E0B9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2E0B9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2E0B9E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2E0B9E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2E0B9E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2E0B9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2E0B9E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2E0B9E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2E0B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2E0B9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rsid w:val="002E0B9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Normal"/>
    <w:rsid w:val="002E0B9E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Normal"/>
    <w:rsid w:val="002E0B9E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1">
    <w:name w:val="xl101"/>
    <w:basedOn w:val="Normal"/>
    <w:rsid w:val="002E0B9E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Normal"/>
    <w:rsid w:val="002E0B9E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03">
    <w:name w:val="xl103"/>
    <w:basedOn w:val="Normal"/>
    <w:rsid w:val="002E0B9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Normal"/>
    <w:rsid w:val="002E0B9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Normal"/>
    <w:rsid w:val="002E0B9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Normal"/>
    <w:rsid w:val="002E0B9E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2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Jara</dc:creator>
  <cp:keywords/>
  <dc:description/>
  <cp:lastModifiedBy>Emily Peck</cp:lastModifiedBy>
  <cp:revision>2</cp:revision>
  <dcterms:created xsi:type="dcterms:W3CDTF">2017-04-17T01:01:00Z</dcterms:created>
  <dcterms:modified xsi:type="dcterms:W3CDTF">2017-04-17T01:01:00Z</dcterms:modified>
</cp:coreProperties>
</file>